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Krankenkasse des gesetzlich versicherten Familienmitglieds</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Beitragsfreie Familienversicherung in der gesetzlichen Krankenkasse</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Beitragsfreie Familienversicherung in der gesetzlichen Krankenkasse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Fragebogen zur Familienversicherung der jeweiligen Krankenkasse</w:t>
      </w:r>
    </w:p>
    <w:p>
      <w:pPr>
        <w:pStyle w:val="ListParagraph"/>
        <w:numPr>
          <w:ilvl w:val="0"/>
          <w:numId w:val="2"/>
        </w:numPr>
        <w:spacing w:after="40"/>
      </w:pPr>
      <w:r>
        <w:rPr>
          <w:rFonts w:ascii="Arial" w:cs="Arial" w:eastAsia="Arial" w:hAnsi="Arial"/>
          <w:color w:val="111315"/>
          <w:sz w:val="22"/>
          <w:szCs w:val="22"/>
          <w:shd w:fill="BFE4EA" w:color="auto" w:val="clear"/>
        </w:rPr>
        <w:t xml:space="preserve">Heirats- oder Geburtsurkunde</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Einkommensnachweise der mitzuversichernden Person (z. B. Minijob-Abrechnung, Steuerbescheid, Rentenbescheid)</w:t>
      </w:r>
    </w:p>
    <w:p>
      <w:pPr>
        <w:pStyle w:val="ListParagraph"/>
        <w:numPr>
          <w:ilvl w:val="0"/>
          <w:numId w:val="2"/>
        </w:numPr>
        <w:spacing w:after="40"/>
      </w:pPr>
      <w:r>
        <w:rPr>
          <w:rFonts w:ascii="Arial" w:cs="Arial" w:eastAsia="Arial" w:hAnsi="Arial"/>
          <w:color w:val="111315"/>
          <w:sz w:val="22"/>
          <w:szCs w:val="22"/>
          <w:shd w:fill="BFE4EA" w:color="auto" w:val="clear"/>
        </w:rPr>
        <w:t xml:space="preserve">Schul-, Ausbildungs- oder Studienbescheinigung für Kinder über 18</w:t>
      </w:r>
    </w:p>
    <w:p>
      <w:pPr>
        <w:pStyle w:val="ListParagraph"/>
        <w:numPr>
          <w:ilvl w:val="0"/>
          <w:numId w:val="2"/>
        </w:numPr>
        <w:spacing w:after="40"/>
      </w:pPr>
      <w:r>
        <w:rPr>
          <w:rFonts w:ascii="Arial" w:cs="Arial" w:eastAsia="Arial" w:hAnsi="Arial"/>
          <w:color w:val="111315"/>
          <w:sz w:val="22"/>
          <w:szCs w:val="22"/>
          <w:shd w:fill="BFE4EA" w:color="auto" w:val="clear"/>
        </w:rPr>
        <w:t xml:space="preserve">Versichertennummer bzw. Angaben zur bisherigen Versicherung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Krankenkasse des gesetzlich versicherten Familienmitglieds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Familienversicherung – Gesamteinkommen und Einkommensgrenzen (vdek) (https://www.vdek.com/vertragspartner/mitgliedschaftsrecht_beitragsrecht/familienversicherung.html); § 10 SGB V – Familienversicherung (Gesetzestext) (https://www.gesetze-im-internet.de/sgb_5/__10.html)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Jede Krankenkasse hat ihren eigenen Fragebogen zur Familienversicherung, meist im Online-Portal oder in der App. Ändert sich das Einkommen der mitversicherten Person, muss das gemeldet werden – sonst drohen Nachzahlungen.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Keine Antragsfrist – die Familienversicherung besteht kraft Gesetzes, sobald die Voraussetzungen erfüllt sind. Das Mitglied muss sie der Krankenkasse aber melden (Fragebogen).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Eine kurze Nachricht an die Krankenkasse ('Ich möchte meine Frau/meinen Mann/mein Kind familienversichern') reicht für den Start; die Kasse schickt dann ihren Fragebogen.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wasdirzusteht.de/leistung/familienversicherung-gkv/</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25"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Beitragsfreie Familienversicherung in der gesetzlichen Krankenkasse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Beitragsfreie Familienversicherung in der gesetzlichen Krankenkasse</dc:title>
  <dc:creator>wasdirzusteht.de</dc:creator>
  <dc:description>Briefvorlage – wasdirzusteht.de</dc:description>
  <cp:lastModifiedBy>Un-named</cp:lastModifiedBy>
  <cp:revision>1</cp:revision>
  <dcterms:created xsi:type="dcterms:W3CDTF">2026-11-04T06:48:45.253Z</dcterms:created>
  <dcterms:modified xsi:type="dcterms:W3CDTF">2026-11-04T06:48:45.253Z</dcterms:modified>
</cp:coreProperties>
</file>

<file path=docProps/custom.xml><?xml version="1.0" encoding="utf-8"?>
<Properties xmlns="http://schemas.openxmlformats.org/officeDocument/2006/custom-properties" xmlns:vt="http://schemas.openxmlformats.org/officeDocument/2006/docPropsVTypes"/>
</file>