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Zuständige Versorgungsbehörde deines Bundeslandes (Liste beim BMAS) oder online über die Sozialplattform des Bundes</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Soziale Entschädigung für Opfer von Gewalttaten</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Soziale Entschädigung für Opfer von Gewalttaten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Angaben zum Ereignis (Zeitpunkt, Ort, kurze Schilderung) – Fallmanagement oder Opferberatung helfen beim Formulieren</w:t>
      </w:r>
    </w:p>
    <w:p>
      <w:pPr>
        <w:pStyle w:val="ListParagraph"/>
        <w:numPr>
          <w:ilvl w:val="0"/>
          <w:numId w:val="2"/>
        </w:numPr>
        <w:spacing w:after="40"/>
      </w:pPr>
      <w:r>
        <w:rPr>
          <w:rFonts w:ascii="Arial" w:cs="Arial" w:eastAsia="Arial" w:hAnsi="Arial"/>
          <w:color w:val="111315"/>
          <w:sz w:val="22"/>
          <w:szCs w:val="22"/>
          <w:shd w:fill="BFE4EA" w:color="auto" w:val="clear"/>
        </w:rPr>
        <w:t xml:space="preserve">Aktenzeichen von Polizei oder Staatsanwaltschaft, falls vorhanden</w:t>
      </w:r>
    </w:p>
    <w:p>
      <w:pPr>
        <w:pStyle w:val="ListParagraph"/>
        <w:numPr>
          <w:ilvl w:val="0"/>
          <w:numId w:val="2"/>
        </w:numPr>
        <w:spacing w:after="40"/>
      </w:pPr>
      <w:r>
        <w:rPr>
          <w:rFonts w:ascii="Arial" w:cs="Arial" w:eastAsia="Arial" w:hAnsi="Arial"/>
          <w:color w:val="111315"/>
          <w:sz w:val="22"/>
          <w:szCs w:val="22"/>
          <w:shd w:fill="BFE4EA" w:color="auto" w:val="clear"/>
        </w:rPr>
        <w:t xml:space="preserve">Ärztliche oder psychotherapeutische Unterlagen und Namen der Behandelnden</w:t>
      </w:r>
    </w:p>
    <w:p>
      <w:pPr>
        <w:pStyle w:val="ListParagraph"/>
        <w:numPr>
          <w:ilvl w:val="0"/>
          <w:numId w:val="2"/>
        </w:numPr>
        <w:spacing w:after="40"/>
      </w:pPr>
      <w:r>
        <w:rPr>
          <w:rFonts w:ascii="Arial" w:cs="Arial" w:eastAsia="Arial" w:hAnsi="Arial"/>
          <w:color w:val="111315"/>
          <w:sz w:val="22"/>
          <w:szCs w:val="22"/>
          <w:shd w:fill="BFE4EA" w:color="auto" w:val="clear"/>
        </w:rPr>
        <w:t xml:space="preserve">Angaben zu deiner Krankenkasse</w:t>
      </w:r>
    </w:p>
    <w:p>
      <w:pPr>
        <w:pStyle w:val="ListParagraph"/>
        <w:numPr>
          <w:ilvl w:val="0"/>
          <w:numId w:val="2"/>
        </w:numPr>
        <w:spacing w:after="40"/>
      </w:pPr>
      <w:r>
        <w:rPr>
          <w:rFonts w:ascii="Arial" w:cs="Arial" w:eastAsia="Arial" w:hAnsi="Arial"/>
          <w:color w:val="111315"/>
          <w:sz w:val="22"/>
          <w:szCs w:val="22"/>
          <w:shd w:fill="BFE4EA" w:color="auto" w:val="clear"/>
        </w:rPr>
        <w:t xml:space="preserve">Bei Angehörigen/Hinterbliebenen: Nachweis der Beziehung (z. B. Geburts-, Heirats-, Sterbeurkunde)</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Zuständige Versorgungsbehörde deines Bundeslandes (Liste beim BMAS) oder online über die Sozialplattform des Bundes – Stelle finden: https://www.bmas.de/DE/Soziales/Soziale-Entschaedigung/Antragstellung-und-Ansprechstellen-NEU/antragstellung-und-ansprechstellen.html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Online-Antrag Soziale Entschädigung (Sozialplattform des Bundes) (https://sozialplattform.de/soziale-entschaedigung); Antragstellung &amp; zuständige Behörden aller Bundesländer (https://www.bmas.de/DE/Soziales/Soziale-Entschaedigung/Antragstellung-und-Ansprechstellen-NEU/antragstellung-und-ansprechstellen.html); Schnelle Hilfen: Fallmanagement und Traumaambulanz (https://www.bmas.de/DE/Soziales/Soziale-Entschaedigung/Schnelle-Hilfen-NEU/schnelle-hilfen.html)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Du kannst den Antrag online über die Sozialplattform stellen oder bei der Versorgungsbehörde deines Landes, die eigene Vordrucke hat. Du musst nicht alles allein aufschreiben: Fallmanagement oder eine Opferberatungsstelle (z. B. WEISSER RING) helfen dir dabei.</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Keine Ausschlussfrist. Leistungen gibt es ab dem Antragsmonat; wird der Antrag innerhalb eines Jahres nach der Tat gestellt, auch rückwirkend ab der Tat. Traumaambulanz: Antrag spätestens nach der zweiten Sitzung; Erstkontakt innerhalb von 12 Monaten.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Ein kurzer schriftlicher Antrag bei der Versorgungsbehörde genügt, um die Jahresfrist für rückwirkende Leistungen zu wahren; Details klärst du danach mit dem Fallmanagement.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wasdirzusteht.de/leistung/soziale-entschaedigung-sgb14/</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1"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Soziale Entschädigung für Opfer von Gewalttaten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Soziale Entschädigung für Opfer von Gewalttaten</dc:title>
  <dc:creator>wasdirzusteht.de</dc:creator>
  <dc:description>Briefvorlage – wasdirzusteht.de</dc:description>
  <cp:lastModifiedBy>Un-named</cp:lastModifiedBy>
  <cp:revision>1</cp:revision>
  <dcterms:created xsi:type="dcterms:W3CDTF">2026-11-04T06:48:45.866Z</dcterms:created>
  <dcterms:modified xsi:type="dcterms:W3CDTF">2026-11-04T06:48:45.866Z</dcterms:modified>
</cp:coreProperties>
</file>

<file path=docProps/custom.xml><?xml version="1.0" encoding="utf-8"?>
<Properties xmlns="http://schemas.openxmlformats.org/officeDocument/2006/custom-properties" xmlns:vt="http://schemas.openxmlformats.org/officeDocument/2006/docPropsVTypes"/>
</file>